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-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6"/>
          <w:szCs w:val="26"/>
        </w:rPr>
        <w:t>Семедова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по ч. 1.1.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</w:p>
    <w:p>
      <w:pPr>
        <w:spacing w:before="0" w:after="0"/>
        <w:ind w:right="57" w:firstLine="5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57" w:firstLine="551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22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Таёжная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 № </w:t>
      </w:r>
      <w:r>
        <w:rPr>
          <w:rFonts w:ascii="Times New Roman" w:eastAsia="Times New Roman" w:hAnsi="Times New Roman" w:cs="Times New Roman"/>
          <w:sz w:val="26"/>
          <w:szCs w:val="26"/>
        </w:rPr>
        <w:t>17/3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szCs w:val="26"/>
        </w:rPr>
        <w:t>ВАЗ 21093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незарегистрированным в установленном порядке, указанное нарушение совершено повторно.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оказательства по делу: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559831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в протоколе имеется его подпись;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 гр-на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18810086</w:t>
      </w:r>
      <w:r>
        <w:rPr>
          <w:rFonts w:ascii="Times New Roman" w:eastAsia="Times New Roman" w:hAnsi="Times New Roman" w:cs="Times New Roman"/>
          <w:sz w:val="26"/>
          <w:szCs w:val="26"/>
        </w:rPr>
        <w:t>220001783726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к административному взысканию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ВАЗ 21093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-справку ОГИБДД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привлекался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>енности за иные правонарушения в области правил дорожного движения, в том числе и по ч. 1 ст. 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в судебном заседании исследованы копия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водительского удостоверения на имя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</w:t>
      </w:r>
      <w:r>
        <w:rPr>
          <w:rFonts w:ascii="Times New Roman" w:eastAsia="Times New Roman" w:hAnsi="Times New Roman" w:cs="Times New Roman"/>
          <w:sz w:val="26"/>
          <w:szCs w:val="26"/>
        </w:rPr>
        <w:t>, выписка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постановлением Правительства №1090 от 23 октября 1993 года, </w:t>
      </w:r>
      <w:r>
        <w:rPr>
          <w:rFonts w:ascii="Times New Roman" w:eastAsia="Times New Roman" w:hAnsi="Times New Roman" w:cs="Times New Roman"/>
          <w:sz w:val="26"/>
          <w:szCs w:val="26"/>
        </w:rPr>
        <w:t>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1.1 статьи 12.1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наступает в случае повторного совершения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3 января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взысканию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совершил административное правонарушение, предусмотренное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квалифицирует его действия по 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1.1 ст.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</w:t>
      </w:r>
      <w:r>
        <w:rPr>
          <w:rFonts w:ascii="Times New Roman" w:eastAsia="Times New Roman" w:hAnsi="Times New Roman" w:cs="Times New Roman"/>
          <w:sz w:val="26"/>
          <w:szCs w:val="26"/>
        </w:rPr>
        <w:t>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Семедов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ивное наказание в виде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штрафа, в размере, предусмотренном санкцией ч. </w:t>
      </w: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Амирана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1.1 ст. </w:t>
      </w:r>
      <w:r>
        <w:rPr>
          <w:rFonts w:ascii="Times New Roman" w:eastAsia="Times New Roman" w:hAnsi="Times New Roman" w:cs="Times New Roman"/>
          <w:sz w:val="26"/>
          <w:szCs w:val="26"/>
        </w:rPr>
        <w:t>12.1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в виде административного штрафа в размере 5 000 (пять тысяч)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должен быть уплачен в течение 60 дней со дня вступления постановления в законную силу на счет: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ОКТМО 71</w:t>
      </w:r>
      <w:r>
        <w:rPr>
          <w:rFonts w:ascii="Times New Roman" w:eastAsia="Times New Roman" w:hAnsi="Times New Roman" w:cs="Times New Roman"/>
          <w:sz w:val="26"/>
          <w:szCs w:val="26"/>
        </w:rPr>
        <w:t>819000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18811601123010001140,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./счет 4010281024537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0000007 </w:t>
      </w:r>
      <w:r>
        <w:rPr>
          <w:rFonts w:ascii="Times New Roman" w:eastAsia="Times New Roman" w:hAnsi="Times New Roman" w:cs="Times New Roman"/>
          <w:sz w:val="26"/>
          <w:szCs w:val="26"/>
        </w:rPr>
        <w:t>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240280009712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 по адресу: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Г.Х. Янбаева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385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247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Addressgrp-3rplc-14">
    <w:name w:val="cat-Address grp-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" TargetMode="External" /><Relationship Id="rId5" Type="http://schemas.openxmlformats.org/officeDocument/2006/relationships/hyperlink" Target="garantF1://12025267.121011" TargetMode="External" /><Relationship Id="rId6" Type="http://schemas.openxmlformats.org/officeDocument/2006/relationships/hyperlink" Target="garantF1://12025267.12101" TargetMode="External" /><Relationship Id="rId7" Type="http://schemas.openxmlformats.org/officeDocument/2006/relationships/hyperlink" Target="garantF1://12025267.43012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4155-785F-4A0E-89C4-C5C5FD9A6E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